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способ их получения и порядок их предоставления</w:t>
      </w:r>
    </w:p>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1. Перечень документов, необходимых для предоставления муниципальной услуги независимо от варианта предоставления муниципальной услуги, подлежащих представлению Заявителем самостоятельно:</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bookmarkStart w:id="0" w:name="Par135"/>
      <w:bookmarkEnd w:id="0"/>
      <w:r w:rsidRPr="00DE3FB9">
        <w:rPr>
          <w:spacing w:val="2"/>
        </w:rPr>
        <w:t>Для получения муниципальной услуги независимо от варианта предоставления муниципальной услуги Заявитель самостоятельно обязательно представляет:</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 xml:space="preserve">1) Заявление о предоставлении муниципальной услуги по </w:t>
      </w:r>
      <w:hyperlink w:anchor="Par632" w:tooltip="Форма Заявления на предоставление" w:history="1">
        <w:r w:rsidRPr="00DE3FB9">
          <w:rPr>
            <w:spacing w:val="2"/>
          </w:rPr>
          <w:t>форме</w:t>
        </w:r>
      </w:hyperlink>
      <w:r w:rsidRPr="00DE3FB9">
        <w:rPr>
          <w:spacing w:val="2"/>
        </w:rPr>
        <w:t>, согласно приложениям 1-4 к настоящему Регламенту.</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В заявлении также указывается один из следующих способов направления результата предоставления муниципальной услуги:</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в форме электронного документа в личном кабинете на ЕПГУ;</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на бумажном носителе в виде распечатанного экземпляра электронного документа в Администрации либо многофункциональном центре;</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на бумажном носителе в Администрации либо многофункциональном центре.</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В заявлении о выдаче разрешения на ввод объекта капитального строительства в эксплуатацию застройщиком указываются: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bookmarkStart w:id="1" w:name="Par1"/>
      <w:bookmarkEnd w:id="1"/>
      <w:r w:rsidRPr="00DE3FB9">
        <w:rPr>
          <w:spacing w:val="2"/>
        </w:rPr>
        <w:t xml:space="preserve">а)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sidRPr="00DE3FB9">
        <w:rPr>
          <w:spacing w:val="2"/>
        </w:rPr>
        <w:t>машино</w:t>
      </w:r>
      <w:proofErr w:type="spellEnd"/>
      <w:r w:rsidRPr="00DE3FB9">
        <w:rPr>
          <w:spacing w:val="2"/>
        </w:rPr>
        <w:t>-места в случае, если строительство, реконструкция здания, сооружения осуществлялись застройщиком без привлечения средств иных лиц;</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 xml:space="preserve">б)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DE3FB9">
        <w:rPr>
          <w:spacing w:val="2"/>
        </w:rPr>
        <w:t>машино</w:t>
      </w:r>
      <w:proofErr w:type="spellEnd"/>
      <w:r w:rsidRPr="00DE3FB9">
        <w:rPr>
          <w:spacing w:val="2"/>
        </w:rPr>
        <w:t>-места в случае, если строительство, реконструкция здания, сооружения осуществлялись с привлечением средств иных лиц;</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в) сведения об уплате государственной пошлины за осуществление государственной регистрации прав;</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г)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 xml:space="preserve">В случае, предусмотренном </w:t>
      </w:r>
      <w:hyperlink w:anchor="Par1" w:history="1">
        <w:r w:rsidRPr="00DE3FB9">
          <w:rPr>
            <w:spacing w:val="2"/>
          </w:rPr>
          <w:t>пунктом «а»</w:t>
        </w:r>
      </w:hyperlink>
      <w:r w:rsidRPr="00DE3FB9">
        <w:rPr>
          <w:spacing w:val="2"/>
        </w:rPr>
        <w:t xml:space="preserve"> настоящего пункта,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 xml:space="preserve">В случае, предусмотренном </w:t>
      </w:r>
      <w:hyperlink w:anchor="Par2" w:history="1">
        <w:r w:rsidRPr="00DE3FB9">
          <w:rPr>
            <w:spacing w:val="2"/>
          </w:rPr>
          <w:t xml:space="preserve">пунктом «б» </w:t>
        </w:r>
      </w:hyperlink>
      <w:r w:rsidRPr="00DE3FB9">
        <w:rPr>
          <w:spacing w:val="2"/>
        </w:rPr>
        <w:t xml:space="preserve">настоящего пункта, к заявлению о выдаче разрешения на ввод объекта капитального строительства в эксплуатацию наряду с другими документами,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DE3FB9">
        <w:rPr>
          <w:spacing w:val="2"/>
        </w:rPr>
        <w:t>машино</w:t>
      </w:r>
      <w:proofErr w:type="spellEnd"/>
      <w:r w:rsidRPr="00DE3FB9">
        <w:rPr>
          <w:spacing w:val="2"/>
        </w:rPr>
        <w:t xml:space="preserve">-места, а также документы, подтверждающие исполнение застройщиком и иным лицом (иными лицами) обязательств по указанным договорам и содержащие согласие </w:t>
      </w:r>
      <w:r w:rsidRPr="00DE3FB9">
        <w:rPr>
          <w:spacing w:val="2"/>
        </w:rPr>
        <w:lastRenderedPageBreak/>
        <w:t>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Приведенные выше положения не применяются:</w:t>
      </w:r>
    </w:p>
    <w:p w:rsidR="00DE3FB9" w:rsidRPr="00DE3FB9" w:rsidRDefault="00DE3FB9" w:rsidP="00DE3FB9">
      <w:pPr>
        <w:pStyle w:val="formattext"/>
        <w:numPr>
          <w:ilvl w:val="0"/>
          <w:numId w:val="2"/>
        </w:numPr>
        <w:shd w:val="clear" w:color="auto" w:fill="FFFFFF"/>
        <w:tabs>
          <w:tab w:val="left" w:pos="993"/>
        </w:tabs>
        <w:spacing w:before="0" w:beforeAutospacing="0" w:after="0" w:afterAutospacing="0"/>
        <w:ind w:left="0" w:firstLine="709"/>
        <w:jc w:val="both"/>
        <w:textAlignment w:val="baseline"/>
        <w:rPr>
          <w:spacing w:val="2"/>
        </w:rPr>
      </w:pPr>
      <w:r w:rsidRPr="00DE3FB9">
        <w:rPr>
          <w:spacing w:val="2"/>
        </w:rPr>
        <w:t xml:space="preserve">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5" w:history="1">
        <w:r w:rsidRPr="00DE3FB9">
          <w:rPr>
            <w:spacing w:val="2"/>
          </w:rPr>
          <w:t>законом</w:t>
        </w:r>
      </w:hyperlink>
      <w:r w:rsidRPr="00DE3FB9">
        <w:rPr>
          <w:spacing w:val="2"/>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rsidR="00DE3FB9" w:rsidRPr="00DE3FB9" w:rsidRDefault="00DE3FB9" w:rsidP="00DE3FB9">
      <w:pPr>
        <w:pStyle w:val="formattext"/>
        <w:numPr>
          <w:ilvl w:val="0"/>
          <w:numId w:val="2"/>
        </w:numPr>
        <w:shd w:val="clear" w:color="auto" w:fill="FFFFFF"/>
        <w:tabs>
          <w:tab w:val="left" w:pos="993"/>
        </w:tabs>
        <w:spacing w:before="0" w:beforeAutospacing="0" w:after="0" w:afterAutospacing="0"/>
        <w:ind w:left="0" w:firstLine="709"/>
        <w:jc w:val="both"/>
        <w:textAlignment w:val="baseline"/>
        <w:rPr>
          <w:spacing w:val="2"/>
        </w:rPr>
      </w:pPr>
      <w:r w:rsidRPr="00DE3FB9">
        <w:rPr>
          <w:spacing w:val="2"/>
        </w:rPr>
        <w:t xml:space="preserve">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w:t>
      </w:r>
      <w:hyperlink w:anchor="Par0" w:history="1">
        <w:r w:rsidRPr="00DE3FB9">
          <w:rPr>
            <w:spacing w:val="2"/>
          </w:rPr>
          <w:t xml:space="preserve">частях «а» и «б» </w:t>
        </w:r>
      </w:hyperlink>
      <w:r w:rsidRPr="00DE3FB9">
        <w:rPr>
          <w:spacing w:val="2"/>
        </w:rPr>
        <w:t xml:space="preserve">настоящего пункта,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DE3FB9">
        <w:rPr>
          <w:spacing w:val="2"/>
        </w:rPr>
        <w:t>машино</w:t>
      </w:r>
      <w:proofErr w:type="spellEnd"/>
      <w:r w:rsidRPr="00DE3FB9">
        <w:rPr>
          <w:spacing w:val="2"/>
        </w:rPr>
        <w:t>-места;</w:t>
      </w:r>
    </w:p>
    <w:p w:rsidR="00DE3FB9" w:rsidRPr="00DE3FB9" w:rsidRDefault="00DE3FB9" w:rsidP="00DE3FB9">
      <w:pPr>
        <w:pStyle w:val="formattext"/>
        <w:numPr>
          <w:ilvl w:val="0"/>
          <w:numId w:val="2"/>
        </w:numPr>
        <w:shd w:val="clear" w:color="auto" w:fill="FFFFFF"/>
        <w:tabs>
          <w:tab w:val="left" w:pos="993"/>
        </w:tabs>
        <w:spacing w:before="0" w:beforeAutospacing="0" w:after="0" w:afterAutospacing="0"/>
        <w:ind w:left="0" w:firstLine="709"/>
        <w:jc w:val="both"/>
        <w:textAlignment w:val="baseline"/>
        <w:rPr>
          <w:spacing w:val="2"/>
        </w:rPr>
      </w:pPr>
      <w:r w:rsidRPr="00DE3FB9">
        <w:rPr>
          <w:spacing w:val="2"/>
        </w:rPr>
        <w:t xml:space="preserve">при вводе в эксплуатацию объекта капитального строительства, в отношении которого в соответствии с Федеральным </w:t>
      </w:r>
      <w:hyperlink r:id="rId6" w:history="1">
        <w:r w:rsidRPr="00DE3FB9">
          <w:rPr>
            <w:spacing w:val="2"/>
          </w:rPr>
          <w:t>законом</w:t>
        </w:r>
      </w:hyperlink>
      <w:r w:rsidRPr="00DE3FB9">
        <w:rPr>
          <w:spacing w:val="2"/>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Заявление заполняется от руки или машинописным способом, посредством электронных печатающих устройств с указанием перечня всех прилагаемых к заявлению документов.</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Если у земельного участка, на котором осуществлялось строительство объекта несколько собственников (долевая собственность, общая собственная собственность) либо владельцев земельного участка, то подается одно заявление с указанием всех собственников либо совладельцев данного земельного участка и соответственно заявление должно быть подписано всеми собственниками или владельцами. Исключение составляет, когда заявление подается представителем заявителя с правом подписи заявления.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Текст в заявлении может располагаться как на одном листе, так и допускается двусторонняя печать текста.</w:t>
      </w:r>
    </w:p>
    <w:p w:rsidR="00DE3FB9" w:rsidRPr="00DE3FB9" w:rsidRDefault="00DE3FB9" w:rsidP="00DE3FB9">
      <w:pPr>
        <w:pStyle w:val="formattext"/>
        <w:shd w:val="clear" w:color="auto" w:fill="FFFFFF"/>
        <w:spacing w:before="0" w:beforeAutospacing="0" w:after="0" w:afterAutospacing="0"/>
        <w:ind w:firstLine="708"/>
        <w:jc w:val="both"/>
        <w:textAlignment w:val="baseline"/>
      </w:pPr>
      <w:r w:rsidRPr="00DE3FB9">
        <w:t>2) Правоустанавливающие документы на земельный участок (их копии или сведения, содержащиеся в них), в случае если в Едином государственном реестре недвижимости отсутствуют сведения о правоустанавливающих документах на земельный участок.</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 xml:space="preserve">3) Согласие всех правообладателей объекта капитального строительства в случае реконструкции такого объекта, за исключением указанных в </w:t>
      </w:r>
      <w:hyperlink r:id="rId7" w:anchor="dst1596" w:history="1">
        <w:r w:rsidRPr="00DE3FB9">
          <w:rPr>
            <w:spacing w:val="2"/>
          </w:rPr>
          <w:t>пункте 5</w:t>
        </w:r>
      </w:hyperlink>
      <w:r w:rsidRPr="00DE3FB9">
        <w:rPr>
          <w:spacing w:val="2"/>
        </w:rPr>
        <w:t xml:space="preserve"> настоящего пункта случаев реконструкции многоквартирного дома.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bookmarkStart w:id="2" w:name="dst1241"/>
      <w:bookmarkStart w:id="3" w:name="dst101809"/>
      <w:bookmarkEnd w:id="2"/>
      <w:bookmarkEnd w:id="3"/>
      <w:r w:rsidRPr="00DE3FB9">
        <w:rPr>
          <w:spacing w:val="2"/>
        </w:rPr>
        <w:t>4)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DE3FB9">
        <w:rPr>
          <w:spacing w:val="2"/>
        </w:rPr>
        <w:t>Росатом</w:t>
      </w:r>
      <w:proofErr w:type="spellEnd"/>
      <w:r w:rsidRPr="00DE3FB9">
        <w:rPr>
          <w:spacing w:val="2"/>
        </w:rPr>
        <w:t>», Государственной корпорацией по космической деятельности «</w:t>
      </w:r>
      <w:proofErr w:type="spellStart"/>
      <w:r w:rsidRPr="00DE3FB9">
        <w:rPr>
          <w:spacing w:val="2"/>
        </w:rPr>
        <w:t>Роскосмос</w:t>
      </w:r>
      <w:proofErr w:type="spellEnd"/>
      <w:r w:rsidRPr="00DE3FB9">
        <w:rPr>
          <w:spacing w:val="2"/>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w:t>
      </w:r>
      <w:r w:rsidRPr="00DE3FB9">
        <w:rPr>
          <w:spacing w:val="2"/>
        </w:rPr>
        <w:lastRenderedPageBreak/>
        <w:t>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bookmarkStart w:id="4" w:name="dst1596"/>
      <w:bookmarkStart w:id="5" w:name="dst101812"/>
      <w:bookmarkEnd w:id="4"/>
      <w:bookmarkEnd w:id="5"/>
      <w:r w:rsidRPr="00DE3FB9">
        <w:rPr>
          <w:spacing w:val="2"/>
        </w:rPr>
        <w:t xml:space="preserve">5) Решение общего собрания собственников помещений и </w:t>
      </w:r>
      <w:proofErr w:type="spellStart"/>
      <w:r w:rsidRPr="00DE3FB9">
        <w:rPr>
          <w:spacing w:val="2"/>
        </w:rPr>
        <w:t>машино</w:t>
      </w:r>
      <w:proofErr w:type="spellEnd"/>
      <w:r w:rsidRPr="00DE3FB9">
        <w:rPr>
          <w:spacing w:val="2"/>
        </w:rPr>
        <w:t xml:space="preserve">-мест в многоквартирном доме, принятое в соответствии с жилищным </w:t>
      </w:r>
      <w:hyperlink r:id="rId8" w:anchor="dst100325" w:history="1">
        <w:r w:rsidRPr="00DE3FB9">
          <w:rPr>
            <w:spacing w:val="2"/>
          </w:rPr>
          <w:t>законодательством</w:t>
        </w:r>
      </w:hyperlink>
      <w:r w:rsidRPr="00DE3FB9">
        <w:rPr>
          <w:spacing w:val="2"/>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DE3FB9">
        <w:rPr>
          <w:spacing w:val="2"/>
        </w:rPr>
        <w:t>машино</w:t>
      </w:r>
      <w:proofErr w:type="spellEnd"/>
      <w:r w:rsidRPr="00DE3FB9">
        <w:rPr>
          <w:spacing w:val="2"/>
        </w:rPr>
        <w:t>-мест в многоквартирном доме.</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6) Документ, удостоверяющий личность Заявителя или представителя Заявителя.</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вид на жительство, разрешение на временное проживание (выданное МВД России, МИД РФ);</w:t>
      </w:r>
    </w:p>
    <w:p w:rsidR="00DE3FB9" w:rsidRPr="00DE3FB9" w:rsidRDefault="00DE3FB9" w:rsidP="00DE3FB9">
      <w:pPr>
        <w:pStyle w:val="ConsPlusNormal"/>
        <w:numPr>
          <w:ilvl w:val="0"/>
          <w:numId w:val="1"/>
        </w:numPr>
        <w:tabs>
          <w:tab w:val="left" w:pos="993"/>
        </w:tabs>
        <w:ind w:left="0" w:firstLine="709"/>
        <w:jc w:val="both"/>
        <w:rPr>
          <w:spacing w:val="2"/>
          <w:sz w:val="24"/>
          <w:szCs w:val="24"/>
        </w:rPr>
      </w:pPr>
      <w:r w:rsidRPr="00DE3FB9">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DE3FB9">
        <w:rPr>
          <w:spacing w:val="2"/>
          <w:sz w:val="24"/>
          <w:szCs w:val="24"/>
        </w:rPr>
        <w:t>.</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7)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DE3FB9" w:rsidRPr="00DE3FB9" w:rsidRDefault="00DE3FB9" w:rsidP="00DE3FB9">
      <w:pPr>
        <w:pStyle w:val="ConsPlusNormal"/>
        <w:ind w:firstLine="709"/>
        <w:jc w:val="both"/>
        <w:rPr>
          <w:rFonts w:ascii="Times New Roman" w:eastAsia="Times New Roman" w:hAnsi="Times New Roman" w:cs="Times New Roman"/>
          <w:sz w:val="24"/>
          <w:szCs w:val="24"/>
        </w:rPr>
      </w:pPr>
      <w:r w:rsidRPr="00DE3FB9">
        <w:rPr>
          <w:rFonts w:ascii="Times New Roman" w:eastAsia="Times New Roman" w:hAnsi="Times New Roman" w:cs="Times New Roman"/>
          <w:sz w:val="24"/>
          <w:szCs w:val="24"/>
        </w:rPr>
        <w:t>Сведения, указанные в подпункте 6 настоящего пункта, могут быть запрошены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в составе:</w:t>
      </w:r>
    </w:p>
    <w:p w:rsidR="00DE3FB9" w:rsidRPr="00DE3FB9" w:rsidRDefault="00DE3FB9" w:rsidP="00DE3FB9">
      <w:pPr>
        <w:pStyle w:val="ConsPlusNormal"/>
        <w:widowControl/>
        <w:numPr>
          <w:ilvl w:val="0"/>
          <w:numId w:val="3"/>
        </w:numPr>
        <w:tabs>
          <w:tab w:val="left" w:pos="993"/>
        </w:tabs>
        <w:adjustRightInd w:val="0"/>
        <w:ind w:left="0" w:firstLine="709"/>
        <w:jc w:val="both"/>
        <w:rPr>
          <w:rFonts w:ascii="Times New Roman" w:eastAsia="Times New Roman" w:hAnsi="Times New Roman" w:cs="Times New Roman"/>
          <w:sz w:val="24"/>
          <w:szCs w:val="24"/>
        </w:rPr>
      </w:pPr>
      <w:r w:rsidRPr="00DE3FB9">
        <w:rPr>
          <w:rFonts w:ascii="Times New Roman" w:eastAsia="Times New Roman" w:hAnsi="Times New Roman" w:cs="Times New Roman"/>
          <w:sz w:val="24"/>
          <w:szCs w:val="24"/>
        </w:rPr>
        <w:t>сведения о гражданстве физического лица;</w:t>
      </w:r>
    </w:p>
    <w:p w:rsidR="00DE3FB9" w:rsidRPr="00DE3FB9" w:rsidRDefault="00DE3FB9" w:rsidP="00DE3FB9">
      <w:pPr>
        <w:pStyle w:val="ConsPlusNormal"/>
        <w:widowControl/>
        <w:numPr>
          <w:ilvl w:val="0"/>
          <w:numId w:val="3"/>
        </w:numPr>
        <w:tabs>
          <w:tab w:val="left" w:pos="993"/>
        </w:tabs>
        <w:adjustRightInd w:val="0"/>
        <w:ind w:left="0" w:firstLine="709"/>
        <w:jc w:val="both"/>
        <w:rPr>
          <w:rFonts w:ascii="Times New Roman" w:eastAsia="Times New Roman" w:hAnsi="Times New Roman" w:cs="Times New Roman"/>
          <w:sz w:val="24"/>
          <w:szCs w:val="24"/>
        </w:rPr>
      </w:pPr>
      <w:r w:rsidRPr="00DE3FB9">
        <w:rPr>
          <w:rFonts w:ascii="Times New Roman" w:eastAsia="Times New Roman" w:hAnsi="Times New Roman" w:cs="Times New Roman"/>
          <w:sz w:val="24"/>
          <w:szCs w:val="24"/>
        </w:rPr>
        <w:t>идентификаторы сведений о документе, удостоверяющем личность гражданина Российской Федерации на территории Российской Федерации (в том числе в отношении документов, удостоверяющих личность гражданина Российской Федерации, признанных недействительными на территории Российской Федерации);</w:t>
      </w:r>
    </w:p>
    <w:p w:rsidR="00DE3FB9" w:rsidRPr="00DE3FB9" w:rsidRDefault="00DE3FB9" w:rsidP="00DE3FB9">
      <w:pPr>
        <w:pStyle w:val="ConsPlusNormal"/>
        <w:widowControl/>
        <w:numPr>
          <w:ilvl w:val="0"/>
          <w:numId w:val="3"/>
        </w:numPr>
        <w:tabs>
          <w:tab w:val="left" w:pos="993"/>
        </w:tabs>
        <w:adjustRightInd w:val="0"/>
        <w:ind w:left="0" w:firstLine="709"/>
        <w:jc w:val="both"/>
        <w:rPr>
          <w:rFonts w:ascii="Times New Roman" w:eastAsia="Times New Roman" w:hAnsi="Times New Roman" w:cs="Times New Roman"/>
          <w:sz w:val="24"/>
          <w:szCs w:val="24"/>
        </w:rPr>
      </w:pPr>
      <w:r w:rsidRPr="00DE3FB9">
        <w:rPr>
          <w:rFonts w:ascii="Times New Roman" w:eastAsia="Times New Roman" w:hAnsi="Times New Roman" w:cs="Times New Roman"/>
          <w:sz w:val="24"/>
          <w:szCs w:val="24"/>
        </w:rPr>
        <w:t>идентификаторы сведений о регистрации граждан Российской Федерации по месту пребывания в пределах Российской Федерации.</w:t>
      </w:r>
    </w:p>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2. Исчерпывающий перечень документов, необходимых в соответствии с нормативными правовыми актами для предоставления муниципальной услуги по варианту 1: Выдача разрешения на ввод объекта в эксплуатацию</w:t>
      </w:r>
    </w:p>
    <w:p w:rsidR="00DE3FB9" w:rsidRPr="00DE3FB9" w:rsidRDefault="00DE3FB9" w:rsidP="00DE3FB9">
      <w:pPr>
        <w:shd w:val="clear" w:color="auto" w:fill="FFFFFF"/>
        <w:spacing w:after="0" w:line="240" w:lineRule="auto"/>
        <w:ind w:firstLine="709"/>
        <w:jc w:val="both"/>
        <w:rPr>
          <w:rFonts w:ascii="Times New Roman" w:hAnsi="Times New Roman"/>
          <w:sz w:val="24"/>
          <w:szCs w:val="24"/>
          <w:u w:val="single"/>
        </w:rPr>
      </w:pPr>
      <w:r w:rsidRPr="00DE3FB9">
        <w:rPr>
          <w:rFonts w:ascii="Times New Roman" w:hAnsi="Times New Roman"/>
          <w:sz w:val="24"/>
          <w:szCs w:val="24"/>
          <w:u w:val="single"/>
        </w:rPr>
        <w:t>1) Исчерпывающий перечень документов, подлежащих представлению заявителем самостоятельно:</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 документы, указанные в пункте 2.5.1 настоящего Регламента;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lastRenderedPageBreak/>
        <w:t>б)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rFonts w:eastAsiaTheme="minorEastAsia"/>
        </w:rPr>
        <w:t>в) схема, отображающая расположение построенного, реконструированного объекта</w:t>
      </w:r>
      <w:r w:rsidRPr="00DE3FB9">
        <w:rPr>
          <w:bCs/>
        </w:rPr>
        <w:t xml:space="preserve">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 xml:space="preserve">г) </w:t>
      </w:r>
      <w:r w:rsidRPr="00DE3FB9">
        <w:t>реквизиты акта</w:t>
      </w:r>
      <w:r w:rsidRPr="00DE3FB9">
        <w:rPr>
          <w:bCs/>
        </w:rPr>
        <w:t xml:space="preserve">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9" w:history="1">
        <w:r w:rsidRPr="00DE3FB9">
          <w:rPr>
            <w:bCs/>
          </w:rPr>
          <w:t>законом</w:t>
        </w:r>
      </w:hyperlink>
      <w:r w:rsidRPr="00DE3FB9">
        <w:rPr>
          <w:bCs/>
        </w:rPr>
        <w:t xml:space="preserve">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 xml:space="preserve">д) технический план объекта капитального строительства, подготовленный в соответствии с Федеральным </w:t>
      </w:r>
      <w:hyperlink r:id="rId10" w:history="1">
        <w:r w:rsidRPr="00DE3FB9">
          <w:rPr>
            <w:bCs/>
          </w:rPr>
          <w:t>законом</w:t>
        </w:r>
      </w:hyperlink>
      <w:r w:rsidRPr="00DE3FB9">
        <w:rPr>
          <w:bCs/>
        </w:rPr>
        <w:t xml:space="preserve"> от 13.07.2015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11" w:history="1">
        <w:r w:rsidRPr="00DE3FB9">
          <w:rPr>
            <w:bCs/>
          </w:rPr>
          <w:t>законом</w:t>
        </w:r>
      </w:hyperlink>
      <w:r w:rsidRPr="00DE3FB9">
        <w:rPr>
          <w:bCs/>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DE3FB9" w:rsidRPr="00DE3FB9" w:rsidRDefault="00DE3FB9" w:rsidP="00DE3FB9">
      <w:pPr>
        <w:pStyle w:val="formattext"/>
        <w:shd w:val="clear" w:color="auto" w:fill="FFFFFF"/>
        <w:spacing w:before="0" w:beforeAutospacing="0" w:after="0" w:afterAutospacing="0"/>
        <w:ind w:firstLine="708"/>
        <w:jc w:val="both"/>
        <w:textAlignment w:val="baseline"/>
      </w:pPr>
      <w:r w:rsidRPr="00DE3FB9">
        <w:t>е) подтверждение соответствия условиям застройки, предусмотренным </w:t>
      </w:r>
      <w:hyperlink r:id="rId12" w:anchor="/document/73355393/entry/10" w:history="1">
        <w:r w:rsidRPr="00DE3FB9">
          <w:t>статьей 10</w:t>
        </w:r>
      </w:hyperlink>
      <w:r w:rsidRPr="00DE3FB9">
        <w:t>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DE3FB9" w:rsidRPr="00DE3FB9" w:rsidRDefault="00DE3FB9" w:rsidP="00DE3FB9">
      <w:pPr>
        <w:pStyle w:val="ConsPlusNormal"/>
        <w:ind w:firstLine="709"/>
        <w:jc w:val="both"/>
        <w:rPr>
          <w:rFonts w:ascii="Times New Roman" w:hAnsi="Times New Roman" w:cs="Times New Roman"/>
          <w:bCs/>
          <w:sz w:val="24"/>
          <w:szCs w:val="24"/>
          <w:u w:val="single"/>
        </w:rPr>
      </w:pPr>
      <w:r w:rsidRPr="00DE3FB9">
        <w:rPr>
          <w:rFonts w:ascii="Times New Roman" w:hAnsi="Times New Roman" w:cs="Times New Roman"/>
          <w:bCs/>
          <w:u w:val="single"/>
        </w:rPr>
        <w:t xml:space="preserve">2) </w:t>
      </w:r>
      <w:r w:rsidRPr="00DE3FB9">
        <w:rPr>
          <w:rFonts w:ascii="Times New Roman" w:hAnsi="Times New Roman" w:cs="Times New Roman"/>
          <w:bCs/>
          <w:sz w:val="24"/>
          <w:szCs w:val="24"/>
          <w:u w:val="single"/>
        </w:rPr>
        <w:t xml:space="preserve">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б) разрешение на строительство;</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в)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3" w:anchor="/document/12138258/entry/5401" w:history="1">
        <w:r w:rsidRPr="00DE3FB9">
          <w:rPr>
            <w:bCs/>
          </w:rPr>
          <w:t>частью 1 статьи 54</w:t>
        </w:r>
      </w:hyperlink>
      <w:r w:rsidRPr="00DE3FB9">
        <w:rPr>
          <w:bCs/>
        </w:rPr>
        <w:t> Градостроительного кодекса) о соответствии построенного, реконструированного объекта капитального строительства указанным в </w:t>
      </w:r>
      <w:hyperlink r:id="rId14" w:anchor="/document/12138258/entry/4951" w:history="1">
        <w:r w:rsidRPr="00DE3FB9">
          <w:rPr>
            <w:bCs/>
          </w:rPr>
          <w:t>пункте 1 части 5 статьи 49</w:t>
        </w:r>
      </w:hyperlink>
      <w:r w:rsidRPr="00DE3FB9">
        <w:rPr>
          <w:bCs/>
        </w:rPr>
        <w:t> Градостроительного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15" w:anchor="/document/12138258/entry/52013" w:history="1">
        <w:r w:rsidRPr="00DE3FB9">
          <w:rPr>
            <w:bCs/>
          </w:rPr>
          <w:t>частью 1.3 статьи 52</w:t>
        </w:r>
      </w:hyperlink>
      <w:r w:rsidRPr="00DE3FB9">
        <w:rPr>
          <w:bCs/>
        </w:rPr>
        <w:t> Градостроительного кодекса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w:t>
      </w:r>
      <w:hyperlink r:id="rId16" w:anchor="/document/12138258/entry/5405" w:history="1">
        <w:r w:rsidRPr="00DE3FB9">
          <w:rPr>
            <w:bCs/>
          </w:rPr>
          <w:t>частью 5 статьи 54</w:t>
        </w:r>
      </w:hyperlink>
      <w:r w:rsidRPr="00DE3FB9">
        <w:rPr>
          <w:bCs/>
        </w:rPr>
        <w:t> Градостроительного кодекса;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г)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7" w:anchor="/document/12127232/entry/0" w:history="1">
        <w:r w:rsidRPr="00DE3FB9">
          <w:rPr>
            <w:bCs/>
          </w:rPr>
          <w:t>Федеральным законом</w:t>
        </w:r>
      </w:hyperlink>
      <w:r w:rsidRPr="00DE3FB9">
        <w:rPr>
          <w:bCs/>
        </w:rPr>
        <w:t xml:space="preserve"> от 25 июня 2002 года № 73-ФЗ «Об объектах культурного наследия (памятниках истории и культуры) народов Российской Федерации», </w:t>
      </w:r>
      <w:r w:rsidRPr="00DE3FB9">
        <w:rPr>
          <w:bCs/>
        </w:rPr>
        <w:lastRenderedPageBreak/>
        <w:t>при проведении реставрации, консервации, ремонта этого объекта и его приспособления для современного использования.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Администрация запрашивает указанные выше документы, их копии или сведения, содержащиеся в них, в государственных органах или в подведомственных государственным органам организациях. Документ, указанный в части «б» настоящего подпункта, в случае его выдачи застройщику ранее, находится в структурном подразделении Администрации, в полномочия которого входит осуществление градостроительной деятельности.</w:t>
      </w:r>
    </w:p>
    <w:p w:rsidR="00DE3FB9" w:rsidRPr="00DE3FB9" w:rsidRDefault="00DE3FB9" w:rsidP="00DE3FB9">
      <w:pPr>
        <w:pStyle w:val="formattext"/>
        <w:shd w:val="clear" w:color="auto" w:fill="FFFFFF"/>
        <w:spacing w:before="0" w:beforeAutospacing="0" w:after="0" w:afterAutospacing="0"/>
        <w:ind w:firstLine="708"/>
        <w:jc w:val="both"/>
        <w:textAlignment w:val="baseline"/>
      </w:pPr>
      <w:r w:rsidRPr="00DE3FB9">
        <w:rPr>
          <w:bCs/>
        </w:rPr>
        <w:t>Застройщик вправе представить документы, указанные в настоящем подпункте по собственной инициативе.</w:t>
      </w:r>
    </w:p>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3. Исчерпывающий перечень документов, необходимых в соответствии с нормативными правовыми актами для предоставления муниципальной услуги по варианту 2: Внесение изменений в разрешение на ввод объекта в эксплуатацию</w:t>
      </w:r>
    </w:p>
    <w:p w:rsidR="00DE3FB9" w:rsidRPr="00DE3FB9" w:rsidRDefault="00DE3FB9" w:rsidP="00DE3FB9">
      <w:pPr>
        <w:shd w:val="clear" w:color="auto" w:fill="FFFFFF"/>
        <w:spacing w:after="0" w:line="240" w:lineRule="auto"/>
        <w:ind w:firstLine="709"/>
        <w:jc w:val="both"/>
        <w:rPr>
          <w:rFonts w:ascii="Times New Roman" w:hAnsi="Times New Roman" w:cs="Times New Roman"/>
          <w:sz w:val="24"/>
          <w:szCs w:val="24"/>
          <w:u w:val="single"/>
        </w:rPr>
      </w:pPr>
      <w:r w:rsidRPr="00DE3FB9">
        <w:rPr>
          <w:rFonts w:ascii="Times New Roman" w:hAnsi="Times New Roman" w:cs="Times New Roman"/>
          <w:sz w:val="24"/>
          <w:szCs w:val="24"/>
          <w:u w:val="single"/>
        </w:rPr>
        <w:t>1) Исчерпывающий перечень документов, подлежащих представлению заявителем самостоятельно:</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 документы, указанные в пункте 2.5.1 настоящего Регламента;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б) технический план объекта капитального строительства, в</w:t>
      </w:r>
      <w:r w:rsidRPr="00DE3FB9">
        <w:rPr>
          <w:shd w:val="clear" w:color="auto" w:fill="FFFFFF"/>
        </w:rPr>
        <w:t xml:space="preserve"> случае, если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ранее разрешение на ввод объекта капитального строительства в эксплуатацию;</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 xml:space="preserve">в) документы и сведения, предусмотренные частями «б» - «г» и «е» </w:t>
      </w:r>
      <w:hyperlink r:id="rId18" w:history="1">
        <w:r w:rsidRPr="00DE3FB9">
          <w:rPr>
            <w:bCs/>
          </w:rPr>
          <w:t>подпункта 1</w:t>
        </w:r>
      </w:hyperlink>
      <w:r w:rsidRPr="00DE3FB9">
        <w:rPr>
          <w:bCs/>
        </w:rPr>
        <w:t xml:space="preserve"> пункта 2.5.2, если в такие документы внесены изменения в связи с подготовкой технического плана объекта капитального строительства, а именно:</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реквизиты акты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9" w:anchor="/document/12127232/entry/0" w:history="1">
        <w:r w:rsidRPr="00DE3FB9">
          <w:rPr>
            <w:rFonts w:ascii="Times New Roman" w:hAnsi="Times New Roman" w:cs="Times New Roman"/>
            <w:sz w:val="24"/>
            <w:szCs w:val="24"/>
          </w:rPr>
          <w:t>Федеральным законом</w:t>
        </w:r>
      </w:hyperlink>
      <w:r w:rsidRPr="00DE3FB9">
        <w:rPr>
          <w:rFonts w:ascii="Times New Roman" w:hAnsi="Times New Roman" w:cs="Times New Roman"/>
          <w:sz w:val="24"/>
          <w:szCs w:val="24"/>
        </w:rPr>
        <w:t>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E3FB9" w:rsidRPr="00DE3FB9" w:rsidRDefault="00DE3FB9" w:rsidP="00DE3FB9">
      <w:pPr>
        <w:pStyle w:val="ConsPlusNormal"/>
        <w:numPr>
          <w:ilvl w:val="0"/>
          <w:numId w:val="1"/>
        </w:numPr>
        <w:tabs>
          <w:tab w:val="left" w:pos="993"/>
        </w:tabs>
        <w:ind w:left="0" w:firstLine="709"/>
        <w:jc w:val="both"/>
        <w:rPr>
          <w:rFonts w:ascii="Times New Roman" w:hAnsi="Times New Roman" w:cs="Times New Roman"/>
          <w:sz w:val="24"/>
          <w:szCs w:val="24"/>
        </w:rPr>
      </w:pPr>
      <w:r w:rsidRPr="00DE3FB9">
        <w:rPr>
          <w:rFonts w:ascii="Times New Roman" w:hAnsi="Times New Roman" w:cs="Times New Roman"/>
          <w:sz w:val="24"/>
          <w:szCs w:val="24"/>
        </w:rPr>
        <w:t>подтверждение соответствия условиям застройки, предусмотренным </w:t>
      </w:r>
      <w:hyperlink r:id="rId20" w:anchor="/document/73355393/entry/10" w:history="1">
        <w:r w:rsidRPr="00DE3FB9">
          <w:rPr>
            <w:rFonts w:ascii="Times New Roman" w:hAnsi="Times New Roman" w:cs="Times New Roman"/>
            <w:sz w:val="24"/>
            <w:szCs w:val="24"/>
          </w:rPr>
          <w:t>статьей 10</w:t>
        </w:r>
      </w:hyperlink>
      <w:r w:rsidRPr="00DE3FB9">
        <w:rPr>
          <w:rFonts w:ascii="Times New Roman" w:hAnsi="Times New Roman" w:cs="Times New Roman"/>
          <w:sz w:val="24"/>
          <w:szCs w:val="24"/>
        </w:rPr>
        <w:t>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u w:val="single"/>
        </w:rPr>
      </w:pPr>
      <w:r w:rsidRPr="00DE3FB9">
        <w:rPr>
          <w:bCs/>
          <w:u w:val="single"/>
        </w:rPr>
        <w:lastRenderedPageBreak/>
        <w:t xml:space="preserve">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б)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1" w:anchor="/document/12138258/entry/5401" w:history="1">
        <w:r w:rsidRPr="00DE3FB9">
          <w:rPr>
            <w:bCs/>
          </w:rPr>
          <w:t>частью 1 статьи 54</w:t>
        </w:r>
      </w:hyperlink>
      <w:r w:rsidRPr="00DE3FB9">
        <w:rPr>
          <w:bCs/>
        </w:rPr>
        <w:t> Градостроительного кодекса) о соответствии построенного, реконструированного объекта капитального строительства указанным в </w:t>
      </w:r>
      <w:hyperlink r:id="rId22" w:anchor="/document/12138258/entry/4951" w:history="1">
        <w:r w:rsidRPr="00DE3FB9">
          <w:rPr>
            <w:bCs/>
          </w:rPr>
          <w:t>пункте 1 части 5 статьи 49</w:t>
        </w:r>
      </w:hyperlink>
      <w:r w:rsidRPr="00DE3FB9">
        <w:rPr>
          <w:bCs/>
        </w:rPr>
        <w:t> Градостроительного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23" w:anchor="/document/12138258/entry/52013" w:history="1">
        <w:r w:rsidRPr="00DE3FB9">
          <w:rPr>
            <w:bCs/>
          </w:rPr>
          <w:t>частью 1.3 статьи 52</w:t>
        </w:r>
      </w:hyperlink>
      <w:r w:rsidRPr="00DE3FB9">
        <w:rPr>
          <w:bCs/>
        </w:rPr>
        <w:t> Градостроительного кодекса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w:t>
      </w:r>
      <w:hyperlink r:id="rId24" w:anchor="/document/12138258/entry/5405" w:history="1">
        <w:r w:rsidRPr="00DE3FB9">
          <w:rPr>
            <w:bCs/>
          </w:rPr>
          <w:t>частью 5 статьи 54</w:t>
        </w:r>
      </w:hyperlink>
      <w:r w:rsidRPr="00DE3FB9">
        <w:rPr>
          <w:bCs/>
        </w:rPr>
        <w:t> Градостроительного кодекса;</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в)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25" w:anchor="/document/12127232/entry/0" w:history="1">
        <w:r w:rsidRPr="00DE3FB9">
          <w:rPr>
            <w:bCs/>
          </w:rPr>
          <w:t>Федеральным законом</w:t>
        </w:r>
      </w:hyperlink>
      <w:r w:rsidRPr="00DE3FB9">
        <w:rPr>
          <w:bCs/>
        </w:rPr>
        <w:t>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 xml:space="preserve">Администрация запрашивает указанные выше документы, их копии или сведения, содержащиеся в них, в государственных органах или в подведомственных государственным органам организациях. </w:t>
      </w:r>
    </w:p>
    <w:p w:rsidR="00DE3FB9" w:rsidRPr="00DE3FB9" w:rsidRDefault="00DE3FB9" w:rsidP="00DE3FB9">
      <w:pPr>
        <w:pStyle w:val="formattext"/>
        <w:shd w:val="clear" w:color="auto" w:fill="FFFFFF"/>
        <w:spacing w:before="0" w:beforeAutospacing="0" w:after="0" w:afterAutospacing="0"/>
        <w:ind w:firstLine="708"/>
        <w:jc w:val="both"/>
        <w:textAlignment w:val="baseline"/>
      </w:pPr>
      <w:r w:rsidRPr="00DE3FB9">
        <w:rPr>
          <w:bCs/>
        </w:rPr>
        <w:t>Застройщик вправе представить документы, указанные в настоящем подпункте по собственной инициативе.</w:t>
      </w:r>
    </w:p>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4. Исчерпывающий перечень документов, необходимых в соответствии с нормативными правовыми актами для предоставления муниципальной услуги по варианту 3: Выдача дубликата разрешения на ввод объекта в эксплуатацию</w:t>
      </w:r>
    </w:p>
    <w:p w:rsidR="00DE3FB9" w:rsidRPr="00DE3FB9" w:rsidRDefault="00DE3FB9" w:rsidP="00DE3FB9">
      <w:pPr>
        <w:shd w:val="clear" w:color="auto" w:fill="FFFFFF"/>
        <w:spacing w:after="0" w:line="240" w:lineRule="auto"/>
        <w:ind w:firstLine="709"/>
        <w:jc w:val="both"/>
        <w:rPr>
          <w:rFonts w:ascii="Times New Roman" w:hAnsi="Times New Roman"/>
          <w:sz w:val="24"/>
          <w:szCs w:val="24"/>
          <w:u w:val="single"/>
        </w:rPr>
      </w:pPr>
      <w:r w:rsidRPr="00DE3FB9">
        <w:rPr>
          <w:rFonts w:ascii="Times New Roman" w:hAnsi="Times New Roman"/>
          <w:sz w:val="24"/>
          <w:szCs w:val="24"/>
          <w:u w:val="single"/>
        </w:rPr>
        <w:t>1) Исчерпывающий перечень документов, подлежащих представлению заявителем самостоятельно:</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 документы, указанные в пункте 2.5.1 настоящего Регламента;</w:t>
      </w:r>
    </w:p>
    <w:p w:rsidR="00DE3FB9" w:rsidRPr="00DE3FB9" w:rsidRDefault="00DE3FB9" w:rsidP="00DE3FB9">
      <w:pPr>
        <w:autoSpaceDE w:val="0"/>
        <w:spacing w:after="0" w:line="240" w:lineRule="auto"/>
        <w:ind w:firstLine="708"/>
        <w:jc w:val="both"/>
        <w:rPr>
          <w:rFonts w:ascii="Times New Roman" w:hAnsi="Times New Roman"/>
          <w:sz w:val="24"/>
          <w:szCs w:val="24"/>
        </w:rPr>
      </w:pPr>
      <w:r w:rsidRPr="00DE3FB9">
        <w:rPr>
          <w:rFonts w:ascii="Times New Roman" w:hAnsi="Times New Roman"/>
          <w:sz w:val="24"/>
          <w:szCs w:val="24"/>
          <w:u w:val="single"/>
        </w:rPr>
        <w:t>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w:t>
      </w:r>
      <w:r w:rsidRPr="00DE3FB9">
        <w:rPr>
          <w:rFonts w:ascii="Times New Roman" w:hAnsi="Times New Roman"/>
          <w:sz w:val="24"/>
          <w:szCs w:val="24"/>
        </w:rPr>
        <w:t xml:space="preserve"> отсутствуют.</w:t>
      </w:r>
    </w:p>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5. Исчерпывающий перечень документов, необходимых в соответствии с нормативными правовыми актами для предоставления муниципальной услуги по варианту 4: Исправление ошибок или опечаток в разрешении на ввод объекта в эксплуатацию</w:t>
      </w:r>
    </w:p>
    <w:p w:rsidR="00DE3FB9" w:rsidRPr="00DE3FB9" w:rsidRDefault="00DE3FB9" w:rsidP="00DE3FB9">
      <w:pPr>
        <w:shd w:val="clear" w:color="auto" w:fill="FFFFFF"/>
        <w:spacing w:after="0" w:line="240" w:lineRule="auto"/>
        <w:ind w:firstLine="709"/>
        <w:jc w:val="both"/>
        <w:rPr>
          <w:rFonts w:ascii="Times New Roman" w:hAnsi="Times New Roman"/>
          <w:sz w:val="24"/>
          <w:szCs w:val="24"/>
          <w:u w:val="single"/>
        </w:rPr>
      </w:pPr>
      <w:r w:rsidRPr="00DE3FB9">
        <w:rPr>
          <w:rFonts w:ascii="Times New Roman" w:hAnsi="Times New Roman"/>
          <w:sz w:val="24"/>
          <w:szCs w:val="24"/>
          <w:u w:val="single"/>
        </w:rPr>
        <w:t>1) Исчерпывающий перечень документов, подлежащих представлению заявителем самостоятельно:</w:t>
      </w:r>
    </w:p>
    <w:p w:rsidR="00DE3FB9" w:rsidRPr="00DE3FB9" w:rsidRDefault="00DE3FB9" w:rsidP="00DE3FB9">
      <w:pPr>
        <w:pStyle w:val="formattext"/>
        <w:shd w:val="clear" w:color="auto" w:fill="FFFFFF"/>
        <w:spacing w:before="0" w:beforeAutospacing="0" w:after="0" w:afterAutospacing="0"/>
        <w:ind w:firstLine="708"/>
        <w:jc w:val="both"/>
        <w:textAlignment w:val="baseline"/>
        <w:rPr>
          <w:bCs/>
        </w:rPr>
      </w:pPr>
      <w:r w:rsidRPr="00DE3FB9">
        <w:rPr>
          <w:bCs/>
        </w:rPr>
        <w:t>а) документы, указанные в пункте 2.5.1 настоящего Регламента;</w:t>
      </w:r>
    </w:p>
    <w:p w:rsidR="00DE3FB9" w:rsidRPr="00DE3FB9" w:rsidRDefault="00DE3FB9" w:rsidP="00DE3FB9">
      <w:pPr>
        <w:autoSpaceDE w:val="0"/>
        <w:spacing w:after="0" w:line="240" w:lineRule="auto"/>
        <w:ind w:firstLine="708"/>
        <w:jc w:val="both"/>
        <w:rPr>
          <w:rFonts w:ascii="Times New Roman" w:hAnsi="Times New Roman"/>
          <w:sz w:val="24"/>
          <w:szCs w:val="24"/>
        </w:rPr>
      </w:pPr>
      <w:r w:rsidRPr="00DE3FB9">
        <w:rPr>
          <w:rFonts w:ascii="Times New Roman" w:hAnsi="Times New Roman"/>
          <w:sz w:val="24"/>
          <w:szCs w:val="24"/>
          <w:u w:val="single"/>
        </w:rPr>
        <w:t>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w:t>
      </w:r>
      <w:r w:rsidRPr="00DE3FB9">
        <w:rPr>
          <w:rFonts w:ascii="Times New Roman" w:hAnsi="Times New Roman"/>
          <w:sz w:val="24"/>
          <w:szCs w:val="24"/>
        </w:rPr>
        <w:t xml:space="preserve"> отсутствуют.</w:t>
      </w:r>
    </w:p>
    <w:p w:rsidR="00DE3FB9" w:rsidRPr="00DE3FB9" w:rsidRDefault="00DE3FB9" w:rsidP="00DE3FB9">
      <w:pPr>
        <w:pStyle w:val="3"/>
        <w:tabs>
          <w:tab w:val="left" w:pos="9072"/>
        </w:tabs>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DE3FB9">
        <w:rPr>
          <w:rFonts w:ascii="Times New Roman" w:hAnsi="Times New Roman" w:cs="Times New Roman"/>
          <w:bCs w:val="0"/>
          <w:iCs/>
          <w:sz w:val="24"/>
          <w:szCs w:val="24"/>
        </w:rPr>
        <w:t>6. Требования к документам, необходимым для предоставления муниципальной услуги, способ их предоставления</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Докумен</w:t>
      </w:r>
      <w:r>
        <w:rPr>
          <w:spacing w:val="2"/>
        </w:rPr>
        <w:t>ты</w:t>
      </w:r>
      <w:bookmarkStart w:id="6" w:name="_GoBack"/>
      <w:bookmarkEnd w:id="6"/>
      <w:r w:rsidRPr="00DE3FB9">
        <w:rPr>
          <w:spacing w:val="2"/>
        </w:rPr>
        <w:t xml:space="preserve"> должны отвечать следующим требованиям:</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lastRenderedPageBreak/>
        <w:t>1)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2) тексты документов написаны разборчиво,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3) в тексте документа имеющиеся исправления заверены в установленном законодательством Российской Федерации, порядке;</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4) документы не исполнены карандашом;</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5) документы не имеют серьезных повреждений, наличие которых не позволяет однозначно истолковать их содержание.</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r w:rsidRPr="00DE3FB9">
        <w:rPr>
          <w:spacing w:val="2"/>
        </w:rPr>
        <w:t xml:space="preserve">В случае подачи документов на бумажном носителе, документы дополнительно предоставляются на электронном носителе с электронной версией проектного обоснования (графическая часть – в формате JPG с разрешением 300 пикселей на дюйм, пояснительная записка – в формате </w:t>
      </w:r>
      <w:proofErr w:type="spellStart"/>
      <w:r w:rsidRPr="00DE3FB9">
        <w:rPr>
          <w:spacing w:val="2"/>
        </w:rPr>
        <w:t>Doc</w:t>
      </w:r>
      <w:proofErr w:type="spellEnd"/>
      <w:r w:rsidRPr="00DE3FB9">
        <w:rPr>
          <w:spacing w:val="2"/>
        </w:rPr>
        <w:t xml:space="preserve"> </w:t>
      </w:r>
      <w:proofErr w:type="spellStart"/>
      <w:r w:rsidRPr="00DE3FB9">
        <w:rPr>
          <w:spacing w:val="2"/>
        </w:rPr>
        <w:t>Microsoft</w:t>
      </w:r>
      <w:proofErr w:type="spellEnd"/>
      <w:r w:rsidRPr="00DE3FB9">
        <w:rPr>
          <w:spacing w:val="2"/>
        </w:rPr>
        <w:t xml:space="preserve"> </w:t>
      </w:r>
      <w:proofErr w:type="spellStart"/>
      <w:r w:rsidRPr="00DE3FB9">
        <w:rPr>
          <w:spacing w:val="2"/>
        </w:rPr>
        <w:t>Word</w:t>
      </w:r>
      <w:proofErr w:type="spellEnd"/>
      <w:r w:rsidRPr="00DE3FB9">
        <w:rPr>
          <w:spacing w:val="2"/>
        </w:rPr>
        <w:t xml:space="preserve">, чертежи – в формате </w:t>
      </w:r>
      <w:proofErr w:type="spellStart"/>
      <w:r w:rsidRPr="00DE3FB9">
        <w:rPr>
          <w:spacing w:val="2"/>
          <w:lang w:val="en-US"/>
        </w:rPr>
        <w:t>dxf</w:t>
      </w:r>
      <w:proofErr w:type="spellEnd"/>
      <w:r w:rsidRPr="00DE3FB9">
        <w:rPr>
          <w:spacing w:val="2"/>
        </w:rPr>
        <w:t xml:space="preserve">, </w:t>
      </w:r>
      <w:proofErr w:type="spellStart"/>
      <w:r w:rsidRPr="00DE3FB9">
        <w:rPr>
          <w:spacing w:val="2"/>
          <w:lang w:val="en-US"/>
        </w:rPr>
        <w:t>dwg</w:t>
      </w:r>
      <w:proofErr w:type="spellEnd"/>
      <w:r w:rsidRPr="00DE3FB9">
        <w:rPr>
          <w:spacing w:val="2"/>
        </w:rPr>
        <w:t>).</w:t>
      </w:r>
    </w:p>
    <w:p w:rsidR="00DE3FB9" w:rsidRPr="00DE3FB9" w:rsidRDefault="00DE3FB9" w:rsidP="00DE3FB9">
      <w:pPr>
        <w:pStyle w:val="formattext"/>
        <w:shd w:val="clear" w:color="auto" w:fill="FFFFFF"/>
        <w:spacing w:before="0" w:beforeAutospacing="0" w:after="0" w:afterAutospacing="0"/>
        <w:ind w:firstLine="708"/>
        <w:jc w:val="both"/>
        <w:textAlignment w:val="baseline"/>
        <w:rPr>
          <w:spacing w:val="2"/>
        </w:rPr>
      </w:pPr>
      <w:hyperlink r:id="rId26" w:history="1">
        <w:r w:rsidRPr="00DE3FB9">
          <w:rPr>
            <w:spacing w:val="2"/>
          </w:rPr>
          <w:t>Порядок</w:t>
        </w:r>
      </w:hyperlink>
      <w:r w:rsidRPr="00DE3FB9">
        <w:rPr>
          <w:spacing w:val="2"/>
        </w:rPr>
        <w:t xml:space="preserve"> направления документов, указанных в </w:t>
      </w:r>
      <w:hyperlink r:id="rId27" w:history="1">
        <w:r w:rsidRPr="00DE3FB9">
          <w:rPr>
            <w:spacing w:val="2"/>
          </w:rPr>
          <w:t>частях 3</w:t>
        </w:r>
      </w:hyperlink>
      <w:r w:rsidRPr="00DE3FB9">
        <w:rPr>
          <w:spacing w:val="2"/>
        </w:rPr>
        <w:t xml:space="preserve"> и </w:t>
      </w:r>
      <w:hyperlink r:id="rId28" w:history="1">
        <w:r w:rsidRPr="00DE3FB9">
          <w:rPr>
            <w:spacing w:val="2"/>
          </w:rPr>
          <w:t>4</w:t>
        </w:r>
      </w:hyperlink>
      <w:r w:rsidRPr="00DE3FB9">
        <w:rPr>
          <w:spacing w:val="2"/>
        </w:rPr>
        <w:t xml:space="preserve"> статьи 55 ГрК в электронной форме устанавливается Правительством Российской Федерации.</w:t>
      </w:r>
    </w:p>
    <w:p w:rsidR="008F360D" w:rsidRPr="00DE3FB9" w:rsidRDefault="008F360D"/>
    <w:sectPr w:rsidR="008F360D" w:rsidRPr="00DE3FB9" w:rsidSect="00DE3FB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F058F"/>
    <w:multiLevelType w:val="hybridMultilevel"/>
    <w:tmpl w:val="F456165A"/>
    <w:lvl w:ilvl="0" w:tplc="29A6509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8A3279A"/>
    <w:multiLevelType w:val="hybridMultilevel"/>
    <w:tmpl w:val="FB5484B4"/>
    <w:lvl w:ilvl="0" w:tplc="29A6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4A144C3"/>
    <w:multiLevelType w:val="hybridMultilevel"/>
    <w:tmpl w:val="7E760604"/>
    <w:lvl w:ilvl="0" w:tplc="29A6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FB9"/>
    <w:rsid w:val="00425B16"/>
    <w:rsid w:val="008F360D"/>
    <w:rsid w:val="00BB7C10"/>
    <w:rsid w:val="00DE3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1BA13-2C15-4415-90F5-2C817F4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FB9"/>
  </w:style>
  <w:style w:type="paragraph" w:styleId="3">
    <w:name w:val="heading 3"/>
    <w:aliases w:val="подраздел"/>
    <w:basedOn w:val="a"/>
    <w:next w:val="a"/>
    <w:link w:val="30"/>
    <w:uiPriority w:val="9"/>
    <w:unhideWhenUsed/>
    <w:qFormat/>
    <w:rsid w:val="00DE3FB9"/>
    <w:pPr>
      <w:keepNext/>
      <w:spacing w:before="240" w:after="60"/>
      <w:outlineLvl w:val="2"/>
    </w:pPr>
    <w:rPr>
      <w:rFonts w:ascii="Calibri Light" w:eastAsiaTheme="minorEastAsia" w:hAnsi="Calibri Light"/>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подраздел Знак"/>
    <w:basedOn w:val="a0"/>
    <w:link w:val="3"/>
    <w:uiPriority w:val="9"/>
    <w:rsid w:val="00DE3FB9"/>
    <w:rPr>
      <w:rFonts w:ascii="Calibri Light" w:eastAsiaTheme="minorEastAsia" w:hAnsi="Calibri Light"/>
      <w:b/>
      <w:bCs/>
      <w:sz w:val="26"/>
      <w:szCs w:val="26"/>
      <w:lang w:eastAsia="ru-RU"/>
    </w:rPr>
  </w:style>
  <w:style w:type="paragraph" w:customStyle="1" w:styleId="ConsPlusNormal">
    <w:name w:val="ConsPlusNormal"/>
    <w:link w:val="ConsPlusNormal0"/>
    <w:rsid w:val="00DE3FB9"/>
    <w:pPr>
      <w:widowControl w:val="0"/>
      <w:autoSpaceDE w:val="0"/>
      <w:autoSpaceDN w:val="0"/>
      <w:spacing w:after="0" w:line="240" w:lineRule="auto"/>
    </w:pPr>
    <w:rPr>
      <w:rFonts w:ascii="Arial" w:eastAsiaTheme="minorEastAsia" w:hAnsi="Arial" w:cs="Arial"/>
      <w:lang w:eastAsia="ru-RU"/>
    </w:rPr>
  </w:style>
  <w:style w:type="character" w:customStyle="1" w:styleId="ConsPlusNormal0">
    <w:name w:val="ConsPlusNormal Знак"/>
    <w:link w:val="ConsPlusNormal"/>
    <w:locked/>
    <w:rsid w:val="00DE3FB9"/>
    <w:rPr>
      <w:rFonts w:ascii="Arial" w:eastAsiaTheme="minorEastAsia" w:hAnsi="Arial" w:cs="Arial"/>
      <w:lang w:eastAsia="ru-RU"/>
    </w:rPr>
  </w:style>
  <w:style w:type="paragraph" w:customStyle="1" w:styleId="formattext">
    <w:name w:val="formattext"/>
    <w:basedOn w:val="a"/>
    <w:rsid w:val="00DE3F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1925/219c3257c1aa4b0fb9896079a0f295343e523d37/" TargetMode="External"/><Relationship Id="rId13" Type="http://schemas.openxmlformats.org/officeDocument/2006/relationships/hyperlink" Target="https://internet.garant.ru/" TargetMode="External"/><Relationship Id="rId18" Type="http://schemas.openxmlformats.org/officeDocument/2006/relationships/hyperlink" Target="https://login.consultant.ru/link/?req=doc&amp;base=RZB&amp;n=461102&amp;dst=278" TargetMode="External"/><Relationship Id="rId26" Type="http://schemas.openxmlformats.org/officeDocument/2006/relationships/hyperlink" Target="https://login.consultant.ru/link/?req=doc&amp;base=RZB&amp;n=334998&amp;dst=100009"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www.consultant.ru/document/cons_doc_LAW_373276/570afc6feff03328459242886307d6aebe1ccb6b/"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RZB&amp;n=461022&amp;dst=100014" TargetMode="External"/><Relationship Id="rId11" Type="http://schemas.openxmlformats.org/officeDocument/2006/relationships/hyperlink" Target="https://login.consultant.ru/link/?req=doc&amp;base=RZB&amp;n=461022&amp;dst=100014" TargetMode="External"/><Relationship Id="rId24" Type="http://schemas.openxmlformats.org/officeDocument/2006/relationships/hyperlink" Target="https://internet.garant.ru/" TargetMode="External"/><Relationship Id="rId5" Type="http://schemas.openxmlformats.org/officeDocument/2006/relationships/hyperlink" Target="https://login.consultant.ru/link/?req=doc&amp;base=RZB&amp;n=469789"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login.consultant.ru/link/?req=doc&amp;base=RZB&amp;n=461102&amp;dst=100893" TargetMode="External"/><Relationship Id="rId10" Type="http://schemas.openxmlformats.org/officeDocument/2006/relationships/hyperlink" Target="https://login.consultant.ru/link/?req=doc&amp;base=RZB&amp;n=461106&amp;dst=100352"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60012"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login.consultant.ru/link/?req=doc&amp;base=RZB&amp;n=461102&amp;dst=10088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3705</Words>
  <Characters>21123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2026-06-29T05:29:00Z</dcterms:created>
  <dcterms:modified xsi:type="dcterms:W3CDTF">2026-06-29T05:32:00Z</dcterms:modified>
</cp:coreProperties>
</file>